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E2" w:rsidRDefault="00F321E2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F321E2">
        <w:rPr>
          <w:rFonts w:ascii="Times New Roman" w:hAnsi="Times New Roman"/>
          <w:sz w:val="28"/>
          <w:szCs w:val="28"/>
          <w:lang w:eastAsia="ru-RU"/>
        </w:rPr>
        <w:pict>
          <v:shape id="_x0000_i0" o:spid="_x0000_i1025" type="#_x0000_t75" style="width:38.4pt;height:4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F321E2" w:rsidRDefault="008910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F321E2" w:rsidRDefault="008910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321E2" w:rsidRDefault="0089106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F321E2" w:rsidRDefault="00F321E2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F321E2" w:rsidRDefault="00F321E2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F321E2" w:rsidRDefault="00891066">
      <w:pPr>
        <w:pStyle w:val="Heading1"/>
        <w:rPr>
          <w:b/>
          <w:szCs w:val="28"/>
        </w:rPr>
      </w:pPr>
      <w:r>
        <w:rPr>
          <w:b/>
          <w:szCs w:val="28"/>
        </w:rPr>
        <w:t>РЕШЕНИЕ</w:t>
      </w:r>
    </w:p>
    <w:p w:rsidR="00F321E2" w:rsidRDefault="0089106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(двадцать девятая сессия)         </w:t>
      </w:r>
    </w:p>
    <w:p w:rsidR="00F321E2" w:rsidRDefault="00F321E2">
      <w:pPr>
        <w:pStyle w:val="afa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F321E2" w:rsidRDefault="00F321E2">
      <w:pPr>
        <w:pStyle w:val="afa"/>
        <w:spacing w:after="0"/>
        <w:jc w:val="right"/>
        <w:rPr>
          <w:rFonts w:ascii="Times New Roman" w:hAnsi="Times New Roman"/>
          <w:sz w:val="28"/>
          <w:szCs w:val="32"/>
          <w:lang w:val="ru-RU"/>
        </w:rPr>
      </w:pPr>
    </w:p>
    <w:p w:rsidR="00F321E2" w:rsidRDefault="0089106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17 июня 2024 года                    р.п. Маслянино                       № </w:t>
      </w:r>
      <w:r w:rsidR="00855C90">
        <w:rPr>
          <w:rFonts w:ascii="Times New Roman" w:hAnsi="Times New Roman"/>
          <w:sz w:val="28"/>
          <w:szCs w:val="28"/>
        </w:rPr>
        <w:t>224</w:t>
      </w:r>
    </w:p>
    <w:p w:rsidR="00F321E2" w:rsidRDefault="00F321E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321E2" w:rsidRDefault="00F321E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321E2" w:rsidRDefault="008910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24-й сессии</w:t>
      </w:r>
    </w:p>
    <w:p w:rsidR="00F321E2" w:rsidRDefault="008910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F321E2" w:rsidRDefault="008910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22 декабря 2023 г. </w:t>
      </w:r>
    </w:p>
    <w:p w:rsidR="00F321E2" w:rsidRDefault="008910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199 «О бюджете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F321E2" w:rsidRDefault="008910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на 2024 год </w:t>
      </w:r>
    </w:p>
    <w:p w:rsidR="00F321E2" w:rsidRDefault="00891066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плановый период 2025-2026 годов» (с изменениями, внесенными решением </w:t>
      </w:r>
    </w:p>
    <w:p w:rsidR="00F321E2" w:rsidRDefault="008910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16.02.2024 г. № 207, от 15.05.2024 г. № 219)</w:t>
      </w:r>
    </w:p>
    <w:p w:rsidR="00F321E2" w:rsidRDefault="00F32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21E2" w:rsidRDefault="00F321E2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21E2" w:rsidRDefault="00891066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8"/>
          <w:szCs w:val="28"/>
          <w:highlight w:val="white"/>
        </w:rPr>
        <w:t xml:space="preserve"> 2022 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г. № 82н «О порядке формирования и применения кодов бюджетной классификации Российской Федерации, их структуре и принципах назначения», Уставом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муниципального района Новосибирской области, Положением «О бюджетном процессе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Маслянинском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район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е Новосибирской области»,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утвержденн</w:t>
      </w:r>
      <w:r w:rsidR="00855C90"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ым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решением Совета депутатов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района Новосибирской области от 22.12.2021 № 94,</w:t>
      </w:r>
    </w:p>
    <w:p w:rsidR="00F321E2" w:rsidRDefault="00F321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1E2" w:rsidRDefault="00891066">
      <w:pPr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 </w:t>
      </w:r>
      <w:r>
        <w:rPr>
          <w:rFonts w:ascii="Times New Roman" w:hAnsi="Times New Roman"/>
          <w:b/>
          <w:sz w:val="28"/>
          <w:szCs w:val="28"/>
          <w:highlight w:val="white"/>
        </w:rPr>
        <w:t>РЕШИЛ:</w:t>
      </w:r>
    </w:p>
    <w:p w:rsidR="00F321E2" w:rsidRDefault="00F321E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F321E2" w:rsidRDefault="00891066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24-й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22 декабря 2023 г. № 199 «О бюджете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2024 год и плановый период 2025-2026 годов» следующие изменения:</w:t>
      </w:r>
    </w:p>
    <w:p w:rsidR="00F321E2" w:rsidRDefault="0089106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1 статьи 1 изложить в следующей редакции:</w:t>
      </w:r>
    </w:p>
    <w:p w:rsidR="00F321E2" w:rsidRDefault="0089106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Утвердить основны</w:t>
      </w:r>
      <w:r>
        <w:rPr>
          <w:rFonts w:ascii="Times New Roman" w:hAnsi="Times New Roman"/>
          <w:sz w:val="28"/>
          <w:szCs w:val="28"/>
        </w:rPr>
        <w:t xml:space="preserve">е характеристики районного бюджета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– районный бюджет) на 2024 год:</w:t>
      </w:r>
    </w:p>
    <w:p w:rsidR="00F321E2" w:rsidRDefault="0089106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прогнозируемый общий объем доходов районного бюджета сумме </w:t>
      </w:r>
    </w:p>
    <w:p w:rsidR="00F321E2" w:rsidRDefault="0089106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2 013 963,1 тыс. 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</w:rPr>
        <w:t xml:space="preserve"> 1 795 263,7 тыс. рублей, из них объем межбюджетных трансфертов, получаемых из других бюджетов бюджетной системы Российской Федерации, в сумме 1 786 663,9 тыс. рублей, в том числе объем субсидий, субвенций и иных межбюджетных трансфертов, имеющих целевое н</w:t>
      </w:r>
      <w:r>
        <w:rPr>
          <w:rFonts w:ascii="Times New Roman" w:hAnsi="Times New Roman"/>
          <w:sz w:val="28"/>
          <w:szCs w:val="28"/>
        </w:rPr>
        <w:t>азначение, в сумме 1 688 763,8 тыс. рублей;</w:t>
      </w:r>
    </w:p>
    <w:p w:rsidR="00F321E2" w:rsidRDefault="0089106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общий объем расходов районного бюджета в сумме 2 052 846,9 тыс. рублей;</w:t>
      </w:r>
    </w:p>
    <w:p w:rsidR="00F321E2" w:rsidRDefault="0089106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дефицит районного бюджета в сумме 38 883,8 тыс. рублей.»</w:t>
      </w:r>
    </w:p>
    <w:p w:rsidR="00F321E2" w:rsidRPr="00855C90" w:rsidRDefault="00891066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Приложение 2, приложение 3, приложение 4, приложение 5, приложение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12, пр</w:t>
      </w:r>
      <w:r>
        <w:rPr>
          <w:rFonts w:ascii="Times New Roman" w:hAnsi="Times New Roman"/>
          <w:sz w:val="28"/>
          <w:szCs w:val="28"/>
        </w:rPr>
        <w:t xml:space="preserve">иложение 13 изложить соответственно в редакции </w:t>
      </w:r>
      <w:r w:rsidRPr="00855C90">
        <w:rPr>
          <w:rFonts w:ascii="Times New Roman" w:hAnsi="Times New Roman"/>
          <w:sz w:val="28"/>
          <w:szCs w:val="28"/>
        </w:rPr>
        <w:t xml:space="preserve">приложения 2, приложения 3, приложения 4, приложения 5 приложения 12, приложения 13 к настоящему решению. </w:t>
      </w:r>
    </w:p>
    <w:p w:rsidR="00F321E2" w:rsidRPr="00855C90" w:rsidRDefault="00891066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</w:rPr>
      </w:pPr>
      <w:r w:rsidRPr="00855C90">
        <w:rPr>
          <w:rFonts w:eastAsia="Calibri"/>
          <w:sz w:val="28"/>
          <w:szCs w:val="28"/>
          <w:lang w:eastAsia="en-US"/>
        </w:rPr>
        <w:t>3. Контроль за исполнением настоящего решения возложить на постоянную комиссию по бюджету, налоговой,</w:t>
      </w:r>
      <w:r w:rsidRPr="00855C90">
        <w:rPr>
          <w:rFonts w:eastAsia="Calibri"/>
          <w:sz w:val="28"/>
          <w:szCs w:val="28"/>
          <w:lang w:eastAsia="en-US"/>
        </w:rPr>
        <w:t xml:space="preserve"> финансово – кредитной политике.</w:t>
      </w:r>
    </w:p>
    <w:p w:rsidR="00F321E2" w:rsidRDefault="00891066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855C90">
        <w:rPr>
          <w:rFonts w:ascii="Times New Roman" w:hAnsi="Times New Roman"/>
          <w:sz w:val="28"/>
          <w:szCs w:val="28"/>
        </w:rPr>
        <w:t xml:space="preserve">4. Настоящее решение вступает в силу после его официального </w:t>
      </w:r>
      <w:r w:rsidR="00855C90">
        <w:rPr>
          <w:rFonts w:ascii="Times New Roman" w:eastAsia="Times New Roman" w:hAnsi="Times New Roman"/>
          <w:sz w:val="28"/>
          <w:szCs w:val="28"/>
          <w:lang w:eastAsia="ru-RU"/>
        </w:rPr>
        <w:t>опубликования.</w:t>
      </w:r>
    </w:p>
    <w:p w:rsidR="00F321E2" w:rsidRDefault="00F321E2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855C90" w:rsidRDefault="00855C90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tbl>
      <w:tblPr>
        <w:tblW w:w="9941" w:type="dxa"/>
        <w:tblLook w:val="04A0"/>
      </w:tblPr>
      <w:tblGrid>
        <w:gridCol w:w="5211"/>
        <w:gridCol w:w="4730"/>
      </w:tblGrid>
      <w:tr w:rsidR="00F321E2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321E2" w:rsidRDefault="0089106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F321E2" w:rsidRDefault="0089106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F321E2" w:rsidRDefault="0089106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F321E2" w:rsidRDefault="00F321E2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321E2" w:rsidRDefault="0089106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 П.Г. Прилепа</w:t>
            </w: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321E2" w:rsidRDefault="00891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Маслянинского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F321E2" w:rsidRDefault="00F32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321E2" w:rsidRDefault="00891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В.В.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Ярманов</w:t>
            </w:r>
            <w:proofErr w:type="spellEnd"/>
          </w:p>
        </w:tc>
      </w:tr>
    </w:tbl>
    <w:p w:rsidR="00F321E2" w:rsidRDefault="00F321E2">
      <w:pPr>
        <w:rPr>
          <w:sz w:val="27"/>
          <w:szCs w:val="27"/>
        </w:rPr>
      </w:pPr>
    </w:p>
    <w:sectPr w:rsidR="00F321E2" w:rsidSect="00F321E2">
      <w:headerReference w:type="even" r:id="rId8"/>
      <w:pgSz w:w="11906" w:h="16838"/>
      <w:pgMar w:top="568" w:right="851" w:bottom="5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066" w:rsidRDefault="00891066">
      <w:pPr>
        <w:spacing w:after="0" w:line="240" w:lineRule="auto"/>
      </w:pPr>
      <w:r>
        <w:separator/>
      </w:r>
    </w:p>
  </w:endnote>
  <w:endnote w:type="continuationSeparator" w:id="0">
    <w:p w:rsidR="00891066" w:rsidRDefault="00891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066" w:rsidRDefault="00891066">
      <w:pPr>
        <w:spacing w:after="0" w:line="240" w:lineRule="auto"/>
      </w:pPr>
      <w:r>
        <w:separator/>
      </w:r>
    </w:p>
  </w:footnote>
  <w:footnote w:type="continuationSeparator" w:id="0">
    <w:p w:rsidR="00891066" w:rsidRDefault="00891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1E2" w:rsidRDefault="00F321E2">
    <w:pPr>
      <w:pStyle w:val="Header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891066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F321E2" w:rsidRDefault="00F32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57FC"/>
    <w:multiLevelType w:val="hybridMultilevel"/>
    <w:tmpl w:val="46463F18"/>
    <w:lvl w:ilvl="0" w:tplc="D56295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924AD06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2CBA38F8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2488EE2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17C0300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CEEA16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924D56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64A69E1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EC6895A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EA16AE3"/>
    <w:multiLevelType w:val="hybridMultilevel"/>
    <w:tmpl w:val="A22C0722"/>
    <w:lvl w:ilvl="0" w:tplc="0D8628CA">
      <w:start w:val="1"/>
      <w:numFmt w:val="decimal"/>
      <w:lvlText w:val="%1."/>
      <w:lvlJc w:val="left"/>
    </w:lvl>
    <w:lvl w:ilvl="1" w:tplc="5B704E92">
      <w:start w:val="1"/>
      <w:numFmt w:val="lowerLetter"/>
      <w:lvlText w:val="%2."/>
      <w:lvlJc w:val="left"/>
      <w:pPr>
        <w:ind w:left="1440" w:hanging="360"/>
      </w:pPr>
    </w:lvl>
    <w:lvl w:ilvl="2" w:tplc="A89C042E">
      <w:start w:val="1"/>
      <w:numFmt w:val="lowerRoman"/>
      <w:lvlText w:val="%3."/>
      <w:lvlJc w:val="right"/>
      <w:pPr>
        <w:ind w:left="2160" w:hanging="180"/>
      </w:pPr>
    </w:lvl>
    <w:lvl w:ilvl="3" w:tplc="C3004824">
      <w:start w:val="1"/>
      <w:numFmt w:val="decimal"/>
      <w:lvlText w:val="%4."/>
      <w:lvlJc w:val="left"/>
      <w:pPr>
        <w:ind w:left="2880" w:hanging="360"/>
      </w:pPr>
    </w:lvl>
    <w:lvl w:ilvl="4" w:tplc="10BE87A8">
      <w:start w:val="1"/>
      <w:numFmt w:val="lowerLetter"/>
      <w:lvlText w:val="%5."/>
      <w:lvlJc w:val="left"/>
      <w:pPr>
        <w:ind w:left="3600" w:hanging="360"/>
      </w:pPr>
    </w:lvl>
    <w:lvl w:ilvl="5" w:tplc="E062C2CE">
      <w:start w:val="1"/>
      <w:numFmt w:val="lowerRoman"/>
      <w:lvlText w:val="%6."/>
      <w:lvlJc w:val="right"/>
      <w:pPr>
        <w:ind w:left="4320" w:hanging="180"/>
      </w:pPr>
    </w:lvl>
    <w:lvl w:ilvl="6" w:tplc="F5F8B254">
      <w:start w:val="1"/>
      <w:numFmt w:val="decimal"/>
      <w:lvlText w:val="%7."/>
      <w:lvlJc w:val="left"/>
      <w:pPr>
        <w:ind w:left="5040" w:hanging="360"/>
      </w:pPr>
    </w:lvl>
    <w:lvl w:ilvl="7" w:tplc="DF0EBFB4">
      <w:start w:val="1"/>
      <w:numFmt w:val="lowerLetter"/>
      <w:lvlText w:val="%8."/>
      <w:lvlJc w:val="left"/>
      <w:pPr>
        <w:ind w:left="5760" w:hanging="360"/>
      </w:pPr>
    </w:lvl>
    <w:lvl w:ilvl="8" w:tplc="08EECE1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5528C"/>
    <w:multiLevelType w:val="hybridMultilevel"/>
    <w:tmpl w:val="17AA4F72"/>
    <w:lvl w:ilvl="0" w:tplc="366AC74A">
      <w:start w:val="1"/>
      <w:numFmt w:val="decimal"/>
      <w:lvlText w:val="%1."/>
      <w:lvlJc w:val="left"/>
    </w:lvl>
    <w:lvl w:ilvl="1" w:tplc="F7309CFC">
      <w:start w:val="1"/>
      <w:numFmt w:val="lowerLetter"/>
      <w:lvlText w:val="%2."/>
      <w:lvlJc w:val="left"/>
      <w:pPr>
        <w:ind w:left="1440" w:hanging="360"/>
      </w:pPr>
    </w:lvl>
    <w:lvl w:ilvl="2" w:tplc="FC4A26CA">
      <w:start w:val="1"/>
      <w:numFmt w:val="lowerRoman"/>
      <w:lvlText w:val="%3."/>
      <w:lvlJc w:val="right"/>
      <w:pPr>
        <w:ind w:left="2160" w:hanging="180"/>
      </w:pPr>
    </w:lvl>
    <w:lvl w:ilvl="3" w:tplc="758E4FFA">
      <w:start w:val="1"/>
      <w:numFmt w:val="decimal"/>
      <w:lvlText w:val="%4."/>
      <w:lvlJc w:val="left"/>
      <w:pPr>
        <w:ind w:left="2880" w:hanging="360"/>
      </w:pPr>
    </w:lvl>
    <w:lvl w:ilvl="4" w:tplc="A8624420">
      <w:start w:val="1"/>
      <w:numFmt w:val="lowerLetter"/>
      <w:lvlText w:val="%5."/>
      <w:lvlJc w:val="left"/>
      <w:pPr>
        <w:ind w:left="3600" w:hanging="360"/>
      </w:pPr>
    </w:lvl>
    <w:lvl w:ilvl="5" w:tplc="CDACC172">
      <w:start w:val="1"/>
      <w:numFmt w:val="lowerRoman"/>
      <w:lvlText w:val="%6."/>
      <w:lvlJc w:val="right"/>
      <w:pPr>
        <w:ind w:left="4320" w:hanging="180"/>
      </w:pPr>
    </w:lvl>
    <w:lvl w:ilvl="6" w:tplc="ED465972">
      <w:start w:val="1"/>
      <w:numFmt w:val="decimal"/>
      <w:lvlText w:val="%7."/>
      <w:lvlJc w:val="left"/>
      <w:pPr>
        <w:ind w:left="5040" w:hanging="360"/>
      </w:pPr>
    </w:lvl>
    <w:lvl w:ilvl="7" w:tplc="BBB49922">
      <w:start w:val="1"/>
      <w:numFmt w:val="lowerLetter"/>
      <w:lvlText w:val="%8."/>
      <w:lvlJc w:val="left"/>
      <w:pPr>
        <w:ind w:left="5760" w:hanging="360"/>
      </w:pPr>
    </w:lvl>
    <w:lvl w:ilvl="8" w:tplc="27C04F4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37AEA"/>
    <w:multiLevelType w:val="hybridMultilevel"/>
    <w:tmpl w:val="89668D72"/>
    <w:lvl w:ilvl="0" w:tplc="E96699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D80A7D4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BC283C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E9FC2FF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5A44D68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1CE043D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1EF287C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3F5E45EA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B988F30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5457E6C"/>
    <w:multiLevelType w:val="hybridMultilevel"/>
    <w:tmpl w:val="7E5A9EB2"/>
    <w:lvl w:ilvl="0" w:tplc="B524C566">
      <w:start w:val="1"/>
      <w:numFmt w:val="decimal"/>
      <w:lvlText w:val="%1)"/>
      <w:lvlJc w:val="left"/>
      <w:pPr>
        <w:ind w:left="1069" w:hanging="360"/>
      </w:pPr>
    </w:lvl>
    <w:lvl w:ilvl="1" w:tplc="526C88E0">
      <w:start w:val="1"/>
      <w:numFmt w:val="lowerLetter"/>
      <w:lvlText w:val="%2."/>
      <w:lvlJc w:val="left"/>
      <w:pPr>
        <w:ind w:left="1789" w:hanging="360"/>
      </w:pPr>
    </w:lvl>
    <w:lvl w:ilvl="2" w:tplc="826E1B32">
      <w:start w:val="1"/>
      <w:numFmt w:val="lowerRoman"/>
      <w:lvlText w:val="%3."/>
      <w:lvlJc w:val="right"/>
      <w:pPr>
        <w:ind w:left="2509" w:hanging="180"/>
      </w:pPr>
    </w:lvl>
    <w:lvl w:ilvl="3" w:tplc="D486A38E">
      <w:start w:val="1"/>
      <w:numFmt w:val="decimal"/>
      <w:lvlText w:val="%4."/>
      <w:lvlJc w:val="left"/>
      <w:pPr>
        <w:ind w:left="3229" w:hanging="360"/>
      </w:pPr>
    </w:lvl>
    <w:lvl w:ilvl="4" w:tplc="280803A6">
      <w:start w:val="1"/>
      <w:numFmt w:val="lowerLetter"/>
      <w:lvlText w:val="%5."/>
      <w:lvlJc w:val="left"/>
      <w:pPr>
        <w:ind w:left="3949" w:hanging="360"/>
      </w:pPr>
    </w:lvl>
    <w:lvl w:ilvl="5" w:tplc="3E908A1A">
      <w:start w:val="1"/>
      <w:numFmt w:val="lowerRoman"/>
      <w:lvlText w:val="%6."/>
      <w:lvlJc w:val="right"/>
      <w:pPr>
        <w:ind w:left="4669" w:hanging="180"/>
      </w:pPr>
    </w:lvl>
    <w:lvl w:ilvl="6" w:tplc="A948B440">
      <w:start w:val="1"/>
      <w:numFmt w:val="decimal"/>
      <w:lvlText w:val="%7."/>
      <w:lvlJc w:val="left"/>
      <w:pPr>
        <w:ind w:left="5389" w:hanging="360"/>
      </w:pPr>
    </w:lvl>
    <w:lvl w:ilvl="7" w:tplc="868ABB1C">
      <w:start w:val="1"/>
      <w:numFmt w:val="lowerLetter"/>
      <w:lvlText w:val="%8."/>
      <w:lvlJc w:val="left"/>
      <w:pPr>
        <w:ind w:left="6109" w:hanging="360"/>
      </w:pPr>
    </w:lvl>
    <w:lvl w:ilvl="8" w:tplc="9F6A11E2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5C2E4E"/>
    <w:multiLevelType w:val="hybridMultilevel"/>
    <w:tmpl w:val="383CC130"/>
    <w:lvl w:ilvl="0" w:tplc="FBAED1F6">
      <w:start w:val="1"/>
      <w:numFmt w:val="decimal"/>
      <w:lvlText w:val="%1."/>
      <w:lvlJc w:val="left"/>
    </w:lvl>
    <w:lvl w:ilvl="1" w:tplc="5072A996">
      <w:start w:val="1"/>
      <w:numFmt w:val="lowerLetter"/>
      <w:lvlText w:val="%2."/>
      <w:lvlJc w:val="left"/>
      <w:pPr>
        <w:ind w:left="1440" w:hanging="360"/>
      </w:pPr>
    </w:lvl>
    <w:lvl w:ilvl="2" w:tplc="7C96E6C4">
      <w:start w:val="1"/>
      <w:numFmt w:val="lowerRoman"/>
      <w:lvlText w:val="%3."/>
      <w:lvlJc w:val="right"/>
      <w:pPr>
        <w:ind w:left="2160" w:hanging="180"/>
      </w:pPr>
    </w:lvl>
    <w:lvl w:ilvl="3" w:tplc="7910C1B2">
      <w:start w:val="1"/>
      <w:numFmt w:val="decimal"/>
      <w:lvlText w:val="%4."/>
      <w:lvlJc w:val="left"/>
      <w:pPr>
        <w:ind w:left="2880" w:hanging="360"/>
      </w:pPr>
    </w:lvl>
    <w:lvl w:ilvl="4" w:tplc="60D2CCE4">
      <w:start w:val="1"/>
      <w:numFmt w:val="lowerLetter"/>
      <w:lvlText w:val="%5."/>
      <w:lvlJc w:val="left"/>
      <w:pPr>
        <w:ind w:left="3600" w:hanging="360"/>
      </w:pPr>
    </w:lvl>
    <w:lvl w:ilvl="5" w:tplc="E00A95E8">
      <w:start w:val="1"/>
      <w:numFmt w:val="lowerRoman"/>
      <w:lvlText w:val="%6."/>
      <w:lvlJc w:val="right"/>
      <w:pPr>
        <w:ind w:left="4320" w:hanging="180"/>
      </w:pPr>
    </w:lvl>
    <w:lvl w:ilvl="6" w:tplc="4B8EFDEA">
      <w:start w:val="1"/>
      <w:numFmt w:val="decimal"/>
      <w:lvlText w:val="%7."/>
      <w:lvlJc w:val="left"/>
      <w:pPr>
        <w:ind w:left="5040" w:hanging="360"/>
      </w:pPr>
    </w:lvl>
    <w:lvl w:ilvl="7" w:tplc="88F833E6">
      <w:start w:val="1"/>
      <w:numFmt w:val="lowerLetter"/>
      <w:lvlText w:val="%8."/>
      <w:lvlJc w:val="left"/>
      <w:pPr>
        <w:ind w:left="5760" w:hanging="360"/>
      </w:pPr>
    </w:lvl>
    <w:lvl w:ilvl="8" w:tplc="7F08E1C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397AD4"/>
    <w:multiLevelType w:val="hybridMultilevel"/>
    <w:tmpl w:val="C2F0084A"/>
    <w:lvl w:ilvl="0" w:tplc="4678C6F2">
      <w:start w:val="1"/>
      <w:numFmt w:val="decimal"/>
      <w:lvlText w:val="%1)"/>
      <w:lvlJc w:val="left"/>
      <w:pPr>
        <w:ind w:left="1069" w:hanging="360"/>
      </w:pPr>
    </w:lvl>
    <w:lvl w:ilvl="1" w:tplc="A77CB256">
      <w:start w:val="1"/>
      <w:numFmt w:val="lowerLetter"/>
      <w:lvlText w:val="%2."/>
      <w:lvlJc w:val="left"/>
      <w:pPr>
        <w:ind w:left="1789" w:hanging="360"/>
      </w:pPr>
    </w:lvl>
    <w:lvl w:ilvl="2" w:tplc="083A085A">
      <w:start w:val="1"/>
      <w:numFmt w:val="lowerRoman"/>
      <w:lvlText w:val="%3."/>
      <w:lvlJc w:val="right"/>
      <w:pPr>
        <w:ind w:left="2509" w:hanging="180"/>
      </w:pPr>
    </w:lvl>
    <w:lvl w:ilvl="3" w:tplc="C8E23088">
      <w:start w:val="1"/>
      <w:numFmt w:val="decimal"/>
      <w:lvlText w:val="%4."/>
      <w:lvlJc w:val="left"/>
      <w:pPr>
        <w:ind w:left="3229" w:hanging="360"/>
      </w:pPr>
    </w:lvl>
    <w:lvl w:ilvl="4" w:tplc="2BEA30CC">
      <w:start w:val="1"/>
      <w:numFmt w:val="lowerLetter"/>
      <w:lvlText w:val="%5."/>
      <w:lvlJc w:val="left"/>
      <w:pPr>
        <w:ind w:left="3949" w:hanging="360"/>
      </w:pPr>
    </w:lvl>
    <w:lvl w:ilvl="5" w:tplc="6B923E6C">
      <w:start w:val="1"/>
      <w:numFmt w:val="lowerRoman"/>
      <w:lvlText w:val="%6."/>
      <w:lvlJc w:val="right"/>
      <w:pPr>
        <w:ind w:left="4669" w:hanging="180"/>
      </w:pPr>
    </w:lvl>
    <w:lvl w:ilvl="6" w:tplc="31CE2498">
      <w:start w:val="1"/>
      <w:numFmt w:val="decimal"/>
      <w:lvlText w:val="%7."/>
      <w:lvlJc w:val="left"/>
      <w:pPr>
        <w:ind w:left="5389" w:hanging="360"/>
      </w:pPr>
    </w:lvl>
    <w:lvl w:ilvl="7" w:tplc="5ED814DA">
      <w:start w:val="1"/>
      <w:numFmt w:val="lowerLetter"/>
      <w:lvlText w:val="%8."/>
      <w:lvlJc w:val="left"/>
      <w:pPr>
        <w:ind w:left="6109" w:hanging="360"/>
      </w:pPr>
    </w:lvl>
    <w:lvl w:ilvl="8" w:tplc="579208D4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A8001A"/>
    <w:multiLevelType w:val="hybridMultilevel"/>
    <w:tmpl w:val="0B589B64"/>
    <w:lvl w:ilvl="0" w:tplc="CA14FC30">
      <w:start w:val="1"/>
      <w:numFmt w:val="decimal"/>
      <w:lvlText w:val="%1."/>
      <w:lvlJc w:val="left"/>
    </w:lvl>
    <w:lvl w:ilvl="1" w:tplc="42343E04">
      <w:start w:val="1"/>
      <w:numFmt w:val="lowerLetter"/>
      <w:lvlText w:val="%2."/>
      <w:lvlJc w:val="left"/>
      <w:pPr>
        <w:ind w:left="1440" w:hanging="360"/>
      </w:pPr>
    </w:lvl>
    <w:lvl w:ilvl="2" w:tplc="8A042108">
      <w:start w:val="1"/>
      <w:numFmt w:val="lowerRoman"/>
      <w:lvlText w:val="%3."/>
      <w:lvlJc w:val="right"/>
      <w:pPr>
        <w:ind w:left="2160" w:hanging="180"/>
      </w:pPr>
    </w:lvl>
    <w:lvl w:ilvl="3" w:tplc="94E6B956">
      <w:start w:val="1"/>
      <w:numFmt w:val="decimal"/>
      <w:lvlText w:val="%4."/>
      <w:lvlJc w:val="left"/>
      <w:pPr>
        <w:ind w:left="2880" w:hanging="360"/>
      </w:pPr>
    </w:lvl>
    <w:lvl w:ilvl="4" w:tplc="BDB09380">
      <w:start w:val="1"/>
      <w:numFmt w:val="lowerLetter"/>
      <w:lvlText w:val="%5."/>
      <w:lvlJc w:val="left"/>
      <w:pPr>
        <w:ind w:left="3600" w:hanging="360"/>
      </w:pPr>
    </w:lvl>
    <w:lvl w:ilvl="5" w:tplc="3B082DFE">
      <w:start w:val="1"/>
      <w:numFmt w:val="lowerRoman"/>
      <w:lvlText w:val="%6."/>
      <w:lvlJc w:val="right"/>
      <w:pPr>
        <w:ind w:left="4320" w:hanging="180"/>
      </w:pPr>
    </w:lvl>
    <w:lvl w:ilvl="6" w:tplc="AD5C4B1E">
      <w:start w:val="1"/>
      <w:numFmt w:val="decimal"/>
      <w:lvlText w:val="%7."/>
      <w:lvlJc w:val="left"/>
      <w:pPr>
        <w:ind w:left="5040" w:hanging="360"/>
      </w:pPr>
    </w:lvl>
    <w:lvl w:ilvl="7" w:tplc="24345870">
      <w:start w:val="1"/>
      <w:numFmt w:val="lowerLetter"/>
      <w:lvlText w:val="%8."/>
      <w:lvlJc w:val="left"/>
      <w:pPr>
        <w:ind w:left="5760" w:hanging="360"/>
      </w:pPr>
    </w:lvl>
    <w:lvl w:ilvl="8" w:tplc="233E8BA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1E2"/>
    <w:rsid w:val="00855C90"/>
    <w:rsid w:val="00891066"/>
    <w:rsid w:val="00F32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E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F321E2"/>
    <w:pPr>
      <w:keepNext/>
      <w:spacing w:after="0" w:line="240" w:lineRule="auto"/>
      <w:jc w:val="center"/>
      <w:outlineLvl w:val="0"/>
    </w:pPr>
    <w:rPr>
      <w:rFonts w:ascii="Arial" w:eastAsia="Arial" w:hAnsi="Arial"/>
      <w:sz w:val="40"/>
      <w:szCs w:val="40"/>
      <w:lang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F321E2"/>
    <w:pPr>
      <w:keepNext/>
      <w:keepLines/>
      <w:spacing w:before="360"/>
      <w:outlineLvl w:val="1"/>
    </w:pPr>
    <w:rPr>
      <w:rFonts w:ascii="Arial" w:eastAsia="Arial" w:hAnsi="Arial"/>
      <w:sz w:val="34"/>
      <w:szCs w:val="20"/>
      <w:lang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F321E2"/>
    <w:pPr>
      <w:keepNext/>
      <w:keepLines/>
      <w:spacing w:before="320"/>
      <w:outlineLvl w:val="2"/>
    </w:pPr>
    <w:rPr>
      <w:rFonts w:ascii="Arial" w:eastAsia="Arial" w:hAnsi="Arial"/>
      <w:sz w:val="30"/>
      <w:szCs w:val="30"/>
      <w:lang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F321E2"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F321E2"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  <w:lang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F321E2"/>
    <w:pPr>
      <w:keepNext/>
      <w:keepLines/>
      <w:spacing w:before="320"/>
      <w:outlineLvl w:val="5"/>
    </w:pPr>
    <w:rPr>
      <w:rFonts w:ascii="Arial" w:eastAsia="Arial" w:hAnsi="Arial"/>
      <w:b/>
      <w:bCs/>
      <w:lang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F321E2"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lang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F321E2"/>
    <w:pPr>
      <w:keepNext/>
      <w:keepLines/>
      <w:spacing w:before="320"/>
      <w:outlineLvl w:val="7"/>
    </w:pPr>
    <w:rPr>
      <w:rFonts w:ascii="Arial" w:eastAsia="Arial" w:hAnsi="Arial"/>
      <w:i/>
      <w:iCs/>
      <w:lang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F321E2"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1Char">
    <w:name w:val="Heading 1 Char"/>
    <w:basedOn w:val="a0"/>
    <w:uiPriority w:val="9"/>
    <w:rsid w:val="00F321E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F321E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F321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F321E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F321E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F321E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F321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F321E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F321E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F321E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F321E2"/>
    <w:rPr>
      <w:sz w:val="24"/>
      <w:szCs w:val="24"/>
    </w:rPr>
  </w:style>
  <w:style w:type="character" w:customStyle="1" w:styleId="QuoteChar">
    <w:name w:val="Quote Char"/>
    <w:uiPriority w:val="29"/>
    <w:rsid w:val="00F321E2"/>
    <w:rPr>
      <w:i/>
    </w:rPr>
  </w:style>
  <w:style w:type="character" w:customStyle="1" w:styleId="IntenseQuoteChar">
    <w:name w:val="Intense Quote Char"/>
    <w:uiPriority w:val="30"/>
    <w:rsid w:val="00F321E2"/>
    <w:rPr>
      <w:i/>
    </w:rPr>
  </w:style>
  <w:style w:type="character" w:customStyle="1" w:styleId="HeaderChar">
    <w:name w:val="Header Char"/>
    <w:basedOn w:val="a0"/>
    <w:uiPriority w:val="99"/>
    <w:rsid w:val="00F321E2"/>
  </w:style>
  <w:style w:type="character" w:customStyle="1" w:styleId="CaptionChar">
    <w:name w:val="Caption Char"/>
    <w:uiPriority w:val="99"/>
    <w:rsid w:val="00F321E2"/>
  </w:style>
  <w:style w:type="character" w:customStyle="1" w:styleId="FootnoteTextChar">
    <w:name w:val="Footnote Text Char"/>
    <w:uiPriority w:val="99"/>
    <w:rsid w:val="00F321E2"/>
    <w:rPr>
      <w:sz w:val="18"/>
    </w:rPr>
  </w:style>
  <w:style w:type="character" w:customStyle="1" w:styleId="EndnoteTextChar">
    <w:name w:val="Endnote Text Char"/>
    <w:uiPriority w:val="99"/>
    <w:rsid w:val="00F321E2"/>
    <w:rPr>
      <w:sz w:val="20"/>
    </w:rPr>
  </w:style>
  <w:style w:type="character" w:customStyle="1" w:styleId="1">
    <w:name w:val="Заголовок 1 Знак"/>
    <w:link w:val="Heading1"/>
    <w:uiPriority w:val="9"/>
    <w:rsid w:val="00F321E2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F321E2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F321E2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F321E2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F321E2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F321E2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F321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F321E2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F321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321E2"/>
    <w:pPr>
      <w:ind w:left="720"/>
      <w:contextualSpacing/>
    </w:pPr>
  </w:style>
  <w:style w:type="paragraph" w:styleId="a4">
    <w:name w:val="No Spacing"/>
    <w:uiPriority w:val="1"/>
    <w:qFormat/>
    <w:rsid w:val="00F321E2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F321E2"/>
    <w:pPr>
      <w:spacing w:before="300"/>
      <w:contextualSpacing/>
    </w:pPr>
    <w:rPr>
      <w:rFonts w:ascii="Times New Roman" w:eastAsia="Times New Roman" w:hAnsi="Times New Roman"/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F321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321E2"/>
    <w:pPr>
      <w:spacing w:before="200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8">
    <w:name w:val="Подзаголовок Знак"/>
    <w:link w:val="a7"/>
    <w:uiPriority w:val="11"/>
    <w:rsid w:val="00F321E2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F321E2"/>
    <w:pPr>
      <w:ind w:left="720" w:right="720"/>
    </w:pPr>
    <w:rPr>
      <w:rFonts w:ascii="Times New Roman" w:eastAsia="Times New Roman" w:hAnsi="Times New Roman"/>
      <w:i/>
      <w:sz w:val="20"/>
      <w:szCs w:val="20"/>
      <w:lang/>
    </w:rPr>
  </w:style>
  <w:style w:type="character" w:customStyle="1" w:styleId="21">
    <w:name w:val="Цитата 2 Знак"/>
    <w:link w:val="20"/>
    <w:uiPriority w:val="29"/>
    <w:rsid w:val="00F321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321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eastAsia="Times New Roman" w:hAnsi="Times New Roman"/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F321E2"/>
    <w:rPr>
      <w:i/>
    </w:rPr>
  </w:style>
  <w:style w:type="paragraph" w:customStyle="1" w:styleId="Header">
    <w:name w:val="Header"/>
    <w:basedOn w:val="a"/>
    <w:link w:val="ab"/>
    <w:uiPriority w:val="99"/>
    <w:rsid w:val="00F321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Header"/>
    <w:uiPriority w:val="99"/>
    <w:rsid w:val="00F321E2"/>
  </w:style>
  <w:style w:type="paragraph" w:customStyle="1" w:styleId="Footer">
    <w:name w:val="Footer"/>
    <w:basedOn w:val="a"/>
    <w:link w:val="ac"/>
    <w:uiPriority w:val="99"/>
    <w:rsid w:val="00F321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F321E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F321E2"/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Footer"/>
    <w:uiPriority w:val="99"/>
    <w:rsid w:val="00F321E2"/>
  </w:style>
  <w:style w:type="table" w:styleId="ad">
    <w:name w:val="Table Grid"/>
    <w:basedOn w:val="a1"/>
    <w:rsid w:val="00F321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321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F321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F321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F321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F321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F321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F321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F321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F321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F321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F321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F321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F321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F321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F321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F321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F321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F321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F321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F321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F321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F321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rsid w:val="00F321E2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F321E2"/>
    <w:pPr>
      <w:spacing w:after="40" w:line="240" w:lineRule="auto"/>
    </w:pPr>
    <w:rPr>
      <w:rFonts w:ascii="Times New Roman" w:eastAsia="Times New Roman" w:hAnsi="Times New Roman"/>
      <w:sz w:val="18"/>
      <w:szCs w:val="20"/>
      <w:lang/>
    </w:rPr>
  </w:style>
  <w:style w:type="character" w:customStyle="1" w:styleId="af0">
    <w:name w:val="Текст сноски Знак"/>
    <w:link w:val="af"/>
    <w:uiPriority w:val="99"/>
    <w:rsid w:val="00F321E2"/>
    <w:rPr>
      <w:sz w:val="18"/>
    </w:rPr>
  </w:style>
  <w:style w:type="character" w:styleId="af1">
    <w:name w:val="footnote reference"/>
    <w:uiPriority w:val="99"/>
    <w:unhideWhenUsed/>
    <w:rsid w:val="00F321E2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F321E2"/>
    <w:pPr>
      <w:spacing w:after="0" w:line="240" w:lineRule="auto"/>
    </w:pPr>
    <w:rPr>
      <w:rFonts w:ascii="Times New Roman" w:eastAsia="Times New Roman" w:hAnsi="Times New Roman"/>
      <w:sz w:val="20"/>
      <w:szCs w:val="20"/>
      <w:lang/>
    </w:rPr>
  </w:style>
  <w:style w:type="character" w:customStyle="1" w:styleId="af3">
    <w:name w:val="Текст концевой сноски Знак"/>
    <w:link w:val="af2"/>
    <w:uiPriority w:val="99"/>
    <w:rsid w:val="00F321E2"/>
    <w:rPr>
      <w:sz w:val="20"/>
    </w:rPr>
  </w:style>
  <w:style w:type="character" w:styleId="af4">
    <w:name w:val="endnote reference"/>
    <w:uiPriority w:val="99"/>
    <w:semiHidden/>
    <w:unhideWhenUsed/>
    <w:rsid w:val="00F321E2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F321E2"/>
    <w:pPr>
      <w:spacing w:after="57"/>
    </w:pPr>
  </w:style>
  <w:style w:type="paragraph" w:styleId="22">
    <w:name w:val="toc 2"/>
    <w:basedOn w:val="a"/>
    <w:next w:val="a"/>
    <w:uiPriority w:val="39"/>
    <w:unhideWhenUsed/>
    <w:rsid w:val="00F321E2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F321E2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F321E2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F321E2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F321E2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F321E2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F321E2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F321E2"/>
    <w:pPr>
      <w:spacing w:after="57"/>
      <w:ind w:left="2268"/>
    </w:pPr>
  </w:style>
  <w:style w:type="paragraph" w:styleId="af5">
    <w:name w:val="TOC Heading"/>
    <w:uiPriority w:val="39"/>
    <w:unhideWhenUsed/>
    <w:rsid w:val="00F321E2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F321E2"/>
    <w:pPr>
      <w:spacing w:after="0"/>
    </w:pPr>
  </w:style>
  <w:style w:type="paragraph" w:customStyle="1" w:styleId="ConsPlusTitle">
    <w:name w:val="ConsPlusTitle"/>
    <w:rsid w:val="00F321E2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f7">
    <w:name w:val="Body Text Indent"/>
    <w:basedOn w:val="a"/>
    <w:link w:val="af8"/>
    <w:rsid w:val="00F321E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8">
    <w:name w:val="Основной текст с отступом Знак"/>
    <w:link w:val="af7"/>
    <w:rsid w:val="00F321E2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F321E2"/>
    <w:pPr>
      <w:widowControl w:val="0"/>
      <w:ind w:right="19772" w:firstLine="720"/>
    </w:pPr>
    <w:rPr>
      <w:rFonts w:ascii="Arial" w:hAnsi="Arial" w:cs="Arial"/>
    </w:rPr>
  </w:style>
  <w:style w:type="character" w:styleId="af9">
    <w:name w:val="page number"/>
    <w:basedOn w:val="a0"/>
    <w:rsid w:val="00F321E2"/>
  </w:style>
  <w:style w:type="paragraph" w:styleId="afa">
    <w:name w:val="Body Text"/>
    <w:basedOn w:val="a"/>
    <w:link w:val="afb"/>
    <w:rsid w:val="00F321E2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F321E2"/>
    <w:rPr>
      <w:rFonts w:ascii="Calibri" w:eastAsia="Calibri" w:hAnsi="Calibri"/>
      <w:sz w:val="22"/>
      <w:szCs w:val="22"/>
      <w:lang w:eastAsia="en-US"/>
    </w:rPr>
  </w:style>
  <w:style w:type="paragraph" w:styleId="afc">
    <w:name w:val="Balloon Text"/>
    <w:basedOn w:val="a"/>
    <w:semiHidden/>
    <w:rsid w:val="00F321E2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F321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Знак Знак"/>
    <w:rsid w:val="00F321E2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rsid w:val="00F321E2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F321E2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2540</Characters>
  <Application>Microsoft Office Word</Application>
  <DocSecurity>0</DocSecurity>
  <Lines>21</Lines>
  <Paragraphs>5</Paragraphs>
  <ScaleCrop>false</ScaleCrop>
  <Company>ANO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iuristao</cp:lastModifiedBy>
  <cp:revision>100</cp:revision>
  <dcterms:created xsi:type="dcterms:W3CDTF">2021-02-02T08:57:00Z</dcterms:created>
  <dcterms:modified xsi:type="dcterms:W3CDTF">2024-06-26T09:11:00Z</dcterms:modified>
  <cp:version>1048576</cp:version>
</cp:coreProperties>
</file>